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88" w:rsidRDefault="00F70B88"/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43"/>
        <w:gridCol w:w="182"/>
        <w:gridCol w:w="1575"/>
        <w:gridCol w:w="14"/>
        <w:gridCol w:w="56"/>
        <w:gridCol w:w="1664"/>
        <w:gridCol w:w="51"/>
        <w:gridCol w:w="15"/>
        <w:gridCol w:w="1627"/>
        <w:gridCol w:w="83"/>
        <w:gridCol w:w="46"/>
        <w:gridCol w:w="1772"/>
      </w:tblGrid>
      <w:tr w:rsidR="00F70B88" w:rsidRPr="00F70B88" w:rsidTr="00C51B8D">
        <w:tc>
          <w:tcPr>
            <w:tcW w:w="8856" w:type="dxa"/>
            <w:gridSpan w:val="13"/>
          </w:tcPr>
          <w:p w:rsidR="00F70B88" w:rsidRDefault="00F70B88" w:rsidP="00C51B8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F70B88" w:rsidRPr="00F70B88" w:rsidRDefault="00F70B88" w:rsidP="00F70B8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70B88">
              <w:rPr>
                <w:rFonts w:ascii="Arial" w:hAnsi="Arial" w:cs="Arial"/>
                <w:b/>
                <w:sz w:val="28"/>
                <w:szCs w:val="28"/>
              </w:rPr>
              <w:t>Writing Rubric for Multimedia DBQ’s</w:t>
            </w:r>
          </w:p>
          <w:p w:rsidR="00F70B88" w:rsidRPr="00F70B88" w:rsidRDefault="00F70B88" w:rsidP="00005CF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5CFA" w:rsidRPr="00F70B88" w:rsidTr="00C51B8D">
        <w:tc>
          <w:tcPr>
            <w:tcW w:w="195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Not Yet</w:t>
            </w:r>
          </w:p>
        </w:tc>
        <w:tc>
          <w:tcPr>
            <w:tcW w:w="1664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 xml:space="preserve">Approaches </w:t>
            </w:r>
          </w:p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Expectations</w:t>
            </w:r>
          </w:p>
        </w:tc>
        <w:tc>
          <w:tcPr>
            <w:tcW w:w="169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Meets</w:t>
            </w:r>
          </w:p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Expectations</w:t>
            </w:r>
          </w:p>
        </w:tc>
        <w:tc>
          <w:tcPr>
            <w:tcW w:w="1901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Advanced</w:t>
            </w:r>
          </w:p>
        </w:tc>
      </w:tr>
      <w:tr w:rsidR="00005CFA" w:rsidRPr="00F70B88" w:rsidTr="00C51B8D">
        <w:tc>
          <w:tcPr>
            <w:tcW w:w="1953" w:type="dxa"/>
            <w:gridSpan w:val="3"/>
            <w:shd w:val="clear" w:color="auto" w:fill="D9D9D9" w:themeFill="background1" w:themeFillShade="D9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  <w:gridSpan w:val="3"/>
            <w:shd w:val="clear" w:color="auto" w:fill="D9D9D9" w:themeFill="background1" w:themeFillShade="D9"/>
          </w:tcPr>
          <w:p w:rsidR="00005CFA" w:rsidRPr="00F70B88" w:rsidRDefault="00005CFA" w:rsidP="00005C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64" w:type="dxa"/>
            <w:shd w:val="clear" w:color="auto" w:fill="D9D9D9" w:themeFill="background1" w:themeFillShade="D9"/>
          </w:tcPr>
          <w:p w:rsidR="00005CFA" w:rsidRPr="00F70B88" w:rsidRDefault="00005CFA" w:rsidP="00005C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93" w:type="dxa"/>
            <w:gridSpan w:val="3"/>
            <w:shd w:val="clear" w:color="auto" w:fill="D9D9D9" w:themeFill="background1" w:themeFillShade="D9"/>
          </w:tcPr>
          <w:p w:rsidR="00005CFA" w:rsidRPr="00F70B88" w:rsidRDefault="00005CFA" w:rsidP="00005C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901" w:type="dxa"/>
            <w:gridSpan w:val="3"/>
            <w:shd w:val="clear" w:color="auto" w:fill="D9D9D9" w:themeFill="background1" w:themeFillShade="D9"/>
          </w:tcPr>
          <w:p w:rsidR="00005CFA" w:rsidRPr="00F70B88" w:rsidRDefault="00005CFA" w:rsidP="00005C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005CFA" w:rsidRPr="00F70B88" w:rsidTr="00C51B8D">
        <w:tc>
          <w:tcPr>
            <w:tcW w:w="195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Focus</w:t>
            </w:r>
          </w:p>
        </w:tc>
        <w:tc>
          <w:tcPr>
            <w:tcW w:w="1645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Attempts to address prompt but lacks</w:t>
            </w:r>
            <w:proofErr w:type="gramEnd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focus or is off task.</w:t>
            </w:r>
          </w:p>
        </w:tc>
        <w:tc>
          <w:tcPr>
            <w:tcW w:w="1664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Addresses prompt appropriately but with a weak or uneven focus.</w:t>
            </w:r>
          </w:p>
        </w:tc>
        <w:tc>
          <w:tcPr>
            <w:tcW w:w="169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Addresses prompt appropriately and maintains</w:t>
            </w:r>
            <w:proofErr w:type="gramEnd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a clear, steady focus.</w:t>
            </w:r>
          </w:p>
        </w:tc>
        <w:tc>
          <w:tcPr>
            <w:tcW w:w="1901" w:type="dxa"/>
            <w:gridSpan w:val="3"/>
          </w:tcPr>
          <w:p w:rsidR="00005CFA" w:rsidRPr="00F70B88" w:rsidRDefault="00005CFA" w:rsidP="00005CF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75" w:firstLine="3"/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ab/>
              <w:t xml:space="preserve">Addresses all aspects of prompt appropriately and </w:t>
            </w:r>
            <w:proofErr w:type="gramStart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maintains</w:t>
            </w:r>
            <w:proofErr w:type="gramEnd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a strongly developed focus.</w:t>
            </w:r>
          </w:p>
          <w:p w:rsidR="00F70B88" w:rsidRPr="00F70B88" w:rsidRDefault="00F70B88" w:rsidP="004409B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5CFA" w:rsidRPr="00F70B88" w:rsidTr="00C51B8D">
        <w:tc>
          <w:tcPr>
            <w:tcW w:w="195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Controlling Idea</w:t>
            </w:r>
          </w:p>
        </w:tc>
        <w:tc>
          <w:tcPr>
            <w:tcW w:w="1645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Attempts to establish a controlling idea, but lacks a clear purpose.</w:t>
            </w:r>
          </w:p>
        </w:tc>
        <w:tc>
          <w:tcPr>
            <w:tcW w:w="1664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Establishes a controlling idea with a general purpose.</w:t>
            </w:r>
          </w:p>
        </w:tc>
        <w:tc>
          <w:tcPr>
            <w:tcW w:w="169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Establishes a controlling idea with a clear purpose maintained throughout the response.</w:t>
            </w:r>
          </w:p>
        </w:tc>
        <w:tc>
          <w:tcPr>
            <w:tcW w:w="1901" w:type="dxa"/>
            <w:gridSpan w:val="3"/>
          </w:tcPr>
          <w:p w:rsidR="00F70B88" w:rsidRPr="004409BB" w:rsidRDefault="00005CFA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Establishes a strong controlling idea with a clear purpose maintained throughout the response.</w:t>
            </w:r>
          </w:p>
        </w:tc>
      </w:tr>
      <w:tr w:rsidR="00005CFA" w:rsidRPr="00F70B88" w:rsidTr="00C51B8D">
        <w:tc>
          <w:tcPr>
            <w:tcW w:w="195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Reading/research</w:t>
            </w:r>
          </w:p>
        </w:tc>
        <w:tc>
          <w:tcPr>
            <w:tcW w:w="1645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Attempts to present information in response to the prompt, but lacks connections or relevance to the purpose of the prompt.</w:t>
            </w:r>
          </w:p>
        </w:tc>
        <w:tc>
          <w:tcPr>
            <w:tcW w:w="1664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Presents information from reading materials relevant to the purpose of the prompt with minor lapses in accuracy or completeness.</w:t>
            </w:r>
          </w:p>
        </w:tc>
        <w:tc>
          <w:tcPr>
            <w:tcW w:w="169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Presents information from reading materials relevant to the prompt with accuracy and sufficient detail.</w:t>
            </w:r>
          </w:p>
        </w:tc>
        <w:tc>
          <w:tcPr>
            <w:tcW w:w="1901" w:type="dxa"/>
            <w:gridSpan w:val="3"/>
          </w:tcPr>
          <w:p w:rsidR="00F70B88" w:rsidRPr="004409BB" w:rsidRDefault="00005CFA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Accurately presents information relevant to all parts of the prompt with effective selection of sources and details from reading materials.</w:t>
            </w:r>
          </w:p>
        </w:tc>
      </w:tr>
      <w:tr w:rsidR="00005CFA" w:rsidRPr="00F70B88" w:rsidTr="00C51B8D">
        <w:tc>
          <w:tcPr>
            <w:tcW w:w="195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Development</w:t>
            </w:r>
          </w:p>
        </w:tc>
        <w:tc>
          <w:tcPr>
            <w:tcW w:w="1645" w:type="dxa"/>
            <w:gridSpan w:val="3"/>
          </w:tcPr>
          <w:p w:rsidR="00F70B88" w:rsidRPr="004409BB" w:rsidRDefault="00005CFA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  <w:proofErr w:type="gramStart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Attempts to provide details in response to the prompt, including retelling, but lacks</w:t>
            </w:r>
            <w:proofErr w:type="gramEnd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sufficient development or relevancy.</w:t>
            </w:r>
          </w:p>
        </w:tc>
        <w:tc>
          <w:tcPr>
            <w:tcW w:w="1664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Presents appropriate details to support the focus and controlling idea.</w:t>
            </w:r>
          </w:p>
        </w:tc>
        <w:tc>
          <w:tcPr>
            <w:tcW w:w="1693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Presents appropriate and sufficient details to support the focus and controlling idea.</w:t>
            </w:r>
          </w:p>
        </w:tc>
        <w:tc>
          <w:tcPr>
            <w:tcW w:w="1901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Presents thorough and detailed information to strongly support the focus and controlling idea.</w:t>
            </w:r>
          </w:p>
        </w:tc>
      </w:tr>
      <w:tr w:rsidR="00F70B88" w:rsidRPr="00F70B88" w:rsidTr="00C51B8D">
        <w:tc>
          <w:tcPr>
            <w:tcW w:w="8856" w:type="dxa"/>
            <w:gridSpan w:val="13"/>
          </w:tcPr>
          <w:p w:rsidR="00F70B88" w:rsidRPr="00C51B8D" w:rsidRDefault="00C51B8D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  <w:r w:rsidRPr="00C51B8D">
              <w:rPr>
                <w:rFonts w:ascii="Arial" w:hAnsi="Arial" w:cs="Arial"/>
                <w:color w:val="262626"/>
                <w:sz w:val="22"/>
                <w:szCs w:val="22"/>
              </w:rPr>
              <w:t>Comments:</w:t>
            </w:r>
          </w:p>
          <w:p w:rsidR="00C51B8D" w:rsidRDefault="00C51B8D" w:rsidP="00005CF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4409BB" w:rsidRDefault="004409BB" w:rsidP="00005CF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4409BB" w:rsidRDefault="004409BB" w:rsidP="00005CF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F70B88" w:rsidRDefault="00F70B88" w:rsidP="00C51B8D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</w:p>
          <w:p w:rsidR="00C51B8D" w:rsidRPr="00F70B88" w:rsidRDefault="00C51B8D" w:rsidP="00C51B8D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</w:p>
        </w:tc>
      </w:tr>
      <w:tr w:rsidR="00C51B8D" w:rsidRPr="00F70B88" w:rsidTr="00C51B8D">
        <w:tc>
          <w:tcPr>
            <w:tcW w:w="8856" w:type="dxa"/>
            <w:gridSpan w:val="13"/>
          </w:tcPr>
          <w:p w:rsidR="00C51B8D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70B88">
              <w:rPr>
                <w:rFonts w:ascii="Arial" w:hAnsi="Arial" w:cs="Arial"/>
                <w:b/>
                <w:sz w:val="28"/>
                <w:szCs w:val="28"/>
              </w:rPr>
              <w:t>Writing Rubric for Multimedia DBQ’s</w:t>
            </w:r>
          </w:p>
          <w:p w:rsidR="00C51B8D" w:rsidRDefault="00C51B8D" w:rsidP="00005CF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51B8D" w:rsidRPr="00F70B88" w:rsidTr="00C51B8D">
        <w:trPr>
          <w:trHeight w:val="160"/>
        </w:trPr>
        <w:tc>
          <w:tcPr>
            <w:tcW w:w="1771" w:type="dxa"/>
            <w:gridSpan w:val="2"/>
          </w:tcPr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771" w:type="dxa"/>
            <w:gridSpan w:val="3"/>
          </w:tcPr>
          <w:p w:rsidR="00C51B8D" w:rsidRPr="00C51B8D" w:rsidRDefault="00C51B8D" w:rsidP="00C51B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Yet</w:t>
            </w:r>
          </w:p>
        </w:tc>
        <w:tc>
          <w:tcPr>
            <w:tcW w:w="1771" w:type="dxa"/>
            <w:gridSpan w:val="3"/>
          </w:tcPr>
          <w:p w:rsidR="00C51B8D" w:rsidRPr="00F70B88" w:rsidRDefault="00C51B8D" w:rsidP="00C51B8D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 xml:space="preserve">Approaches </w:t>
            </w:r>
          </w:p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Expectations</w:t>
            </w:r>
          </w:p>
        </w:tc>
        <w:tc>
          <w:tcPr>
            <w:tcW w:w="1771" w:type="dxa"/>
            <w:gridSpan w:val="4"/>
          </w:tcPr>
          <w:p w:rsidR="00C51B8D" w:rsidRPr="00F70B88" w:rsidRDefault="00C51B8D" w:rsidP="00C51B8D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Meets</w:t>
            </w:r>
          </w:p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Expectations</w:t>
            </w:r>
          </w:p>
        </w:tc>
        <w:tc>
          <w:tcPr>
            <w:tcW w:w="1772" w:type="dxa"/>
          </w:tcPr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Advanced</w:t>
            </w:r>
          </w:p>
        </w:tc>
      </w:tr>
      <w:tr w:rsidR="00C51B8D" w:rsidRPr="00F70B88" w:rsidTr="00C51B8D">
        <w:trPr>
          <w:trHeight w:val="160"/>
        </w:trPr>
        <w:tc>
          <w:tcPr>
            <w:tcW w:w="1771" w:type="dxa"/>
            <w:gridSpan w:val="2"/>
            <w:shd w:val="clear" w:color="auto" w:fill="D9D9D9" w:themeFill="background1" w:themeFillShade="D9"/>
          </w:tcPr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771" w:type="dxa"/>
            <w:gridSpan w:val="3"/>
            <w:shd w:val="clear" w:color="auto" w:fill="D9D9D9" w:themeFill="background1" w:themeFillShade="D9"/>
          </w:tcPr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1771" w:type="dxa"/>
            <w:gridSpan w:val="3"/>
            <w:shd w:val="clear" w:color="auto" w:fill="D9D9D9" w:themeFill="background1" w:themeFillShade="D9"/>
          </w:tcPr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1771" w:type="dxa"/>
            <w:gridSpan w:val="4"/>
            <w:shd w:val="clear" w:color="auto" w:fill="D9D9D9" w:themeFill="background1" w:themeFillShade="D9"/>
          </w:tcPr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1772" w:type="dxa"/>
            <w:shd w:val="clear" w:color="auto" w:fill="D9D9D9" w:themeFill="background1" w:themeFillShade="D9"/>
          </w:tcPr>
          <w:p w:rsidR="00C51B8D" w:rsidRPr="00F70B88" w:rsidRDefault="00C51B8D" w:rsidP="00C51B8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</w:tr>
      <w:tr w:rsidR="00005CFA" w:rsidRPr="00F70B88" w:rsidTr="00C51B8D">
        <w:tc>
          <w:tcPr>
            <w:tcW w:w="1728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Organization</w:t>
            </w:r>
          </w:p>
        </w:tc>
        <w:tc>
          <w:tcPr>
            <w:tcW w:w="1800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Attempts to organize ideas, but lacks control of structure.</w:t>
            </w:r>
          </w:p>
        </w:tc>
        <w:tc>
          <w:tcPr>
            <w:tcW w:w="1800" w:type="dxa"/>
            <w:gridSpan w:val="5"/>
          </w:tcPr>
          <w:p w:rsidR="00005CFA" w:rsidRPr="00F70B88" w:rsidRDefault="00005CFA" w:rsidP="004409BB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Uses appropriate organizational structure to a</w:t>
            </w:r>
            <w:r w:rsidR="00C51B8D">
              <w:rPr>
                <w:rFonts w:ascii="Arial" w:hAnsi="Arial" w:cs="Arial"/>
                <w:color w:val="262626"/>
                <w:sz w:val="22"/>
                <w:szCs w:val="22"/>
              </w:rPr>
              <w:t xml:space="preserve">ddress </w:t>
            </w:r>
            <w:r w:rsidR="004409BB">
              <w:rPr>
                <w:rFonts w:ascii="Arial" w:hAnsi="Arial" w:cs="Arial"/>
                <w:color w:val="262626"/>
                <w:sz w:val="22"/>
                <w:szCs w:val="22"/>
              </w:rPr>
              <w:t>the prompt. S</w:t>
            </w: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ome lapses in coherence or awkward use of structure</w:t>
            </w:r>
          </w:p>
        </w:tc>
        <w:tc>
          <w:tcPr>
            <w:tcW w:w="1710" w:type="dxa"/>
            <w:gridSpan w:val="2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Maintains an appropriate organizational structure to address the specific requirements of the prompt.</w:t>
            </w:r>
          </w:p>
        </w:tc>
        <w:tc>
          <w:tcPr>
            <w:tcW w:w="1818" w:type="dxa"/>
            <w:gridSpan w:val="2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Maintains an organizational structure that intentionally and effectively enhances the presentation of information as required by the specific prompt.</w:t>
            </w:r>
          </w:p>
        </w:tc>
      </w:tr>
      <w:tr w:rsidR="00005CFA" w:rsidRPr="00F70B88" w:rsidTr="00C51B8D">
        <w:tc>
          <w:tcPr>
            <w:tcW w:w="1728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Conventions</w:t>
            </w:r>
          </w:p>
        </w:tc>
        <w:tc>
          <w:tcPr>
            <w:tcW w:w="1800" w:type="dxa"/>
            <w:gridSpan w:val="3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Attempts to demonstrate standard English conventions, but lacks cohesion and control of grammar, usage, and mechanics. Sources are used without citation.</w:t>
            </w:r>
          </w:p>
        </w:tc>
        <w:tc>
          <w:tcPr>
            <w:tcW w:w="1800" w:type="dxa"/>
            <w:gridSpan w:val="5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Demonstrates an uneven command of standard English conventions and cohesion. Uses language and tone with some inaccurate, inappropriate, or uneven features. Inconsistently cites sources.</w:t>
            </w:r>
          </w:p>
        </w:tc>
        <w:tc>
          <w:tcPr>
            <w:tcW w:w="1710" w:type="dxa"/>
            <w:gridSpan w:val="2"/>
          </w:tcPr>
          <w:p w:rsidR="00005CFA" w:rsidRPr="00F70B88" w:rsidRDefault="00F70B88" w:rsidP="00C51B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 xml:space="preserve">Demonstrates </w:t>
            </w:r>
            <w:r w:rsidR="00005CFA" w:rsidRPr="00F70B88">
              <w:rPr>
                <w:rFonts w:ascii="Arial" w:hAnsi="Arial" w:cs="Arial"/>
                <w:color w:val="262626"/>
                <w:sz w:val="22"/>
                <w:szCs w:val="22"/>
              </w:rPr>
              <w:t>command of E</w:t>
            </w:r>
            <w:r>
              <w:rPr>
                <w:rFonts w:ascii="Arial" w:hAnsi="Arial" w:cs="Arial"/>
                <w:color w:val="262626"/>
                <w:sz w:val="22"/>
                <w:szCs w:val="22"/>
              </w:rPr>
              <w:t>nglish conventions and cohesion</w:t>
            </w:r>
            <w:r w:rsidR="00005CFA"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. </w:t>
            </w:r>
            <w:r w:rsidR="00C51B8D">
              <w:rPr>
                <w:rFonts w:ascii="Arial" w:hAnsi="Arial" w:cs="Arial"/>
                <w:color w:val="262626"/>
                <w:sz w:val="22"/>
                <w:szCs w:val="22"/>
              </w:rPr>
              <w:t>Tone/language</w:t>
            </w:r>
            <w:r w:rsidR="00005CFA"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appropriate to the audience, purpose, and the prompt. Cites sources using an appropriate format with only minor errors.</w:t>
            </w:r>
          </w:p>
        </w:tc>
        <w:tc>
          <w:tcPr>
            <w:tcW w:w="1818" w:type="dxa"/>
            <w:gridSpan w:val="2"/>
          </w:tcPr>
          <w:p w:rsidR="00005CFA" w:rsidRPr="00F70B88" w:rsidRDefault="00C51B8D" w:rsidP="00C51B8D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262626"/>
                <w:sz w:val="22"/>
                <w:szCs w:val="22"/>
              </w:rPr>
              <w:t xml:space="preserve">Demonstrates </w:t>
            </w:r>
            <w:r w:rsidR="00005CFA"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command</w:t>
            </w:r>
            <w:proofErr w:type="gramEnd"/>
            <w:r w:rsidR="00005CFA"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of English conventions and cohesion, with few errors. </w:t>
            </w:r>
            <w:r>
              <w:rPr>
                <w:rFonts w:ascii="Arial" w:hAnsi="Arial" w:cs="Arial"/>
                <w:color w:val="262626"/>
                <w:sz w:val="22"/>
                <w:szCs w:val="22"/>
              </w:rPr>
              <w:t>Tone/language</w:t>
            </w:r>
            <w:r w:rsidR="00005CFA"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consistently appropriate to the audience, purpose, and the prompt. Consistently cites sources appropriate format</w:t>
            </w:r>
            <w:r>
              <w:rPr>
                <w:rFonts w:ascii="Arial" w:hAnsi="Arial" w:cs="Arial"/>
                <w:color w:val="262626"/>
                <w:sz w:val="22"/>
                <w:szCs w:val="22"/>
              </w:rPr>
              <w:t xml:space="preserve"> used</w:t>
            </w:r>
            <w:r w:rsidR="00005CFA" w:rsidRPr="00F70B88">
              <w:rPr>
                <w:rFonts w:ascii="Arial" w:hAnsi="Arial" w:cs="Arial"/>
                <w:color w:val="262626"/>
                <w:sz w:val="22"/>
                <w:szCs w:val="22"/>
              </w:rPr>
              <w:t>.</w:t>
            </w:r>
          </w:p>
        </w:tc>
      </w:tr>
      <w:tr w:rsidR="00005CFA" w:rsidRPr="00F70B88" w:rsidTr="00C51B8D">
        <w:tc>
          <w:tcPr>
            <w:tcW w:w="1728" w:type="dxa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sz w:val="22"/>
                <w:szCs w:val="22"/>
              </w:rPr>
              <w:t>Content Understanding</w:t>
            </w:r>
          </w:p>
        </w:tc>
        <w:tc>
          <w:tcPr>
            <w:tcW w:w="1800" w:type="dxa"/>
            <w:gridSpan w:val="3"/>
          </w:tcPr>
          <w:p w:rsidR="00005CFA" w:rsidRPr="00F70B88" w:rsidRDefault="00005CFA" w:rsidP="00C51B8D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Attempts to include disciplinary content in explanations, but </w:t>
            </w:r>
            <w:r w:rsidR="00C51B8D">
              <w:rPr>
                <w:rFonts w:ascii="Arial" w:hAnsi="Arial" w:cs="Arial"/>
                <w:color w:val="262626"/>
                <w:sz w:val="22"/>
                <w:szCs w:val="22"/>
              </w:rPr>
              <w:t xml:space="preserve">content </w:t>
            </w: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understanding is weak; content is irrelevant, inappropriate, or inaccurate.</w:t>
            </w:r>
          </w:p>
        </w:tc>
        <w:tc>
          <w:tcPr>
            <w:tcW w:w="1800" w:type="dxa"/>
            <w:gridSpan w:val="5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Briefly notes disciplinary content relevant to the prompt; shows basic or uneven understanding of content</w:t>
            </w:r>
            <w:proofErr w:type="gramStart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;</w:t>
            </w:r>
            <w:proofErr w:type="gramEnd"/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 xml:space="preserve"> minor errors in explanation.</w:t>
            </w:r>
          </w:p>
        </w:tc>
        <w:tc>
          <w:tcPr>
            <w:tcW w:w="1710" w:type="dxa"/>
            <w:gridSpan w:val="2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Accurately presents disciplinary content relevant to the prompt with sufficient explanations that demonstrate understanding.</w:t>
            </w:r>
          </w:p>
        </w:tc>
        <w:tc>
          <w:tcPr>
            <w:tcW w:w="1818" w:type="dxa"/>
            <w:gridSpan w:val="2"/>
          </w:tcPr>
          <w:p w:rsidR="00005CFA" w:rsidRPr="00F70B88" w:rsidRDefault="00005CFA" w:rsidP="00005CFA">
            <w:pPr>
              <w:rPr>
                <w:rFonts w:ascii="Arial" w:hAnsi="Arial" w:cs="Arial"/>
                <w:sz w:val="22"/>
                <w:szCs w:val="22"/>
              </w:rPr>
            </w:pPr>
            <w:r w:rsidRPr="00F70B88">
              <w:rPr>
                <w:rFonts w:ascii="Arial" w:hAnsi="Arial" w:cs="Arial"/>
                <w:color w:val="262626"/>
                <w:sz w:val="22"/>
                <w:szCs w:val="22"/>
              </w:rPr>
              <w:t>Integrates relevant and accurate disciplinary content with thorough explanations that demonstrate in-depth understanding.</w:t>
            </w:r>
          </w:p>
        </w:tc>
      </w:tr>
      <w:tr w:rsidR="00C51B8D" w:rsidRPr="00F70B88" w:rsidTr="00C51B8D">
        <w:tc>
          <w:tcPr>
            <w:tcW w:w="8856" w:type="dxa"/>
            <w:gridSpan w:val="13"/>
          </w:tcPr>
          <w:p w:rsidR="00C51B8D" w:rsidRDefault="00C51B8D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 xml:space="preserve">Comments: </w:t>
            </w:r>
          </w:p>
          <w:p w:rsidR="00C51B8D" w:rsidRDefault="00C51B8D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</w:p>
          <w:p w:rsidR="004409BB" w:rsidRDefault="004409BB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</w:p>
          <w:p w:rsidR="00C51B8D" w:rsidRDefault="00C51B8D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</w:p>
          <w:p w:rsidR="00C51B8D" w:rsidRDefault="00C51B8D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</w:p>
          <w:p w:rsidR="004409BB" w:rsidRPr="00F70B88" w:rsidRDefault="004409BB" w:rsidP="00005CFA">
            <w:pPr>
              <w:rPr>
                <w:rFonts w:ascii="Arial" w:hAnsi="Arial" w:cs="Arial"/>
                <w:color w:val="262626"/>
                <w:sz w:val="22"/>
                <w:szCs w:val="22"/>
              </w:rPr>
            </w:pPr>
          </w:p>
        </w:tc>
      </w:tr>
    </w:tbl>
    <w:p w:rsidR="003502D0" w:rsidRPr="00005CFA" w:rsidRDefault="003502D0" w:rsidP="00005CFA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3502D0" w:rsidRPr="00005CFA" w:rsidSect="002328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FA"/>
    <w:rsid w:val="00005CFA"/>
    <w:rsid w:val="00232803"/>
    <w:rsid w:val="003502D0"/>
    <w:rsid w:val="004409BB"/>
    <w:rsid w:val="007D781B"/>
    <w:rsid w:val="00927198"/>
    <w:rsid w:val="00C51B8D"/>
    <w:rsid w:val="00F7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BED3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5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5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9D33A7-7A8E-BB44-97D8-47428587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526</Words>
  <Characters>3002</Characters>
  <Application>Microsoft Macintosh Word</Application>
  <DocSecurity>0</DocSecurity>
  <Lines>25</Lines>
  <Paragraphs>7</Paragraphs>
  <ScaleCrop>false</ScaleCrop>
  <Company>University of South Florida</Company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2</cp:revision>
  <dcterms:created xsi:type="dcterms:W3CDTF">2015-08-05T21:47:00Z</dcterms:created>
  <dcterms:modified xsi:type="dcterms:W3CDTF">2015-08-05T21:47:00Z</dcterms:modified>
</cp:coreProperties>
</file>